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0204">
      <w:pPr>
        <w:rPr>
          <w:rFonts w:ascii="华文中宋" w:eastAsia="华文中宋" w:hAnsi="华文中宋" w:cs="宋体" w:hint="eastAsia"/>
          <w:kern w:val="0"/>
          <w:sz w:val="32"/>
          <w:szCs w:val="32"/>
          <w:lang w:val="zh-CN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  <w:lang w:val="zh-CN"/>
        </w:rPr>
        <w:t>附件</w:t>
      </w:r>
    </w:p>
    <w:p w:rsidR="00000000" w:rsidRDefault="007A0204">
      <w:pPr>
        <w:widowControl/>
        <w:spacing w:before="300" w:after="300" w:line="520" w:lineRule="exact"/>
        <w:jc w:val="center"/>
        <w:rPr>
          <w:rFonts w:ascii="ˎ̥ Arial Verdana" w:hAnsi="ˎ̥ Arial Verdana" w:cs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ˎ̥ Arial Verdana" w:hAnsi="ˎ̥ Arial Verdana" w:cs="宋体" w:hint="eastAsia"/>
          <w:b/>
          <w:bCs/>
          <w:color w:val="333333"/>
          <w:kern w:val="0"/>
          <w:sz w:val="44"/>
          <w:szCs w:val="44"/>
        </w:rPr>
        <w:t>201</w:t>
      </w:r>
      <w:r w:rsidR="00FB6FB2">
        <w:rPr>
          <w:rFonts w:ascii="ˎ̥ Arial Verdana" w:hAnsi="ˎ̥ Arial Verdana" w:cs="宋体" w:hint="eastAsia"/>
          <w:b/>
          <w:bCs/>
          <w:color w:val="333333"/>
          <w:kern w:val="0"/>
          <w:sz w:val="44"/>
          <w:szCs w:val="44"/>
        </w:rPr>
        <w:t>6</w:t>
      </w:r>
      <w:r>
        <w:rPr>
          <w:rFonts w:ascii="ˎ̥ Arial Verdana" w:hAnsi="ˎ̥ Arial Verdana" w:cs="宋体" w:hint="eastAsia"/>
          <w:b/>
          <w:bCs/>
          <w:color w:val="333333"/>
          <w:kern w:val="0"/>
          <w:sz w:val="44"/>
          <w:szCs w:val="44"/>
        </w:rPr>
        <w:t>年度</w:t>
      </w:r>
      <w:r>
        <w:rPr>
          <w:rFonts w:ascii="ˎ̥ Arial Verdana" w:hAnsi="ˎ̥ Arial Verdana" w:cs="宋体" w:hint="eastAsia"/>
          <w:b/>
          <w:bCs/>
          <w:color w:val="333333"/>
          <w:kern w:val="0"/>
          <w:sz w:val="44"/>
          <w:szCs w:val="44"/>
        </w:rPr>
        <w:t>高等学校</w:t>
      </w:r>
    </w:p>
    <w:p w:rsidR="00000000" w:rsidRDefault="007A0204">
      <w:pPr>
        <w:widowControl/>
        <w:spacing w:before="300" w:after="300" w:line="520" w:lineRule="exact"/>
        <w:jc w:val="center"/>
        <w:rPr>
          <w:rFonts w:ascii="ˎ̥ Arial Verdana" w:hAnsi="ˎ̥ Arial Verdana" w:cs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ˎ̥ Arial Verdana" w:hAnsi="ˎ̥ Arial Verdana" w:cs="宋体" w:hint="eastAsia"/>
          <w:b/>
          <w:bCs/>
          <w:color w:val="333333"/>
          <w:kern w:val="0"/>
          <w:sz w:val="44"/>
          <w:szCs w:val="44"/>
        </w:rPr>
        <w:t>人才培养模式创新实验区申报指南</w:t>
      </w:r>
    </w:p>
    <w:p w:rsidR="00000000" w:rsidRDefault="007A0204">
      <w:pPr>
        <w:widowControl/>
        <w:spacing w:line="520" w:lineRule="exact"/>
        <w:ind w:firstLineChars="196" w:firstLine="630"/>
        <w:jc w:val="left"/>
        <w:rPr>
          <w:rFonts w:ascii="ˎ̥ Arial Verdana" w:hAnsi="ˎ̥ Arial Verdana" w:cs="宋体" w:hint="eastAsia"/>
          <w:b/>
          <w:bCs/>
          <w:color w:val="333333"/>
          <w:kern w:val="0"/>
          <w:sz w:val="32"/>
          <w:szCs w:val="32"/>
        </w:rPr>
      </w:pPr>
    </w:p>
    <w:p w:rsidR="00000000" w:rsidRDefault="007A0204">
      <w:pPr>
        <w:widowControl/>
        <w:spacing w:line="520" w:lineRule="exact"/>
        <w:ind w:firstLineChars="196" w:firstLine="630"/>
        <w:jc w:val="left"/>
        <w:rPr>
          <w:rFonts w:ascii="ˎ̥ Arial Verdana" w:hAnsi="ˎ̥ Arial Verdana" w:cs="宋体"/>
          <w:color w:val="333333"/>
          <w:kern w:val="0"/>
          <w:sz w:val="32"/>
          <w:szCs w:val="32"/>
        </w:rPr>
      </w:pPr>
      <w:r>
        <w:rPr>
          <w:rFonts w:ascii="ˎ̥ Arial Verdana" w:hAnsi="ˎ̥ Arial Verdana" w:cs="宋体"/>
          <w:b/>
          <w:bCs/>
          <w:color w:val="333333"/>
          <w:kern w:val="0"/>
          <w:sz w:val="32"/>
          <w:szCs w:val="32"/>
        </w:rPr>
        <w:t>一、建设目的及内容</w:t>
      </w:r>
    </w:p>
    <w:p w:rsidR="00000000" w:rsidRDefault="007A0204">
      <w:pPr>
        <w:spacing w:line="520" w:lineRule="exact"/>
        <w:ind w:firstLineChars="200" w:firstLine="640"/>
        <w:rPr>
          <w:rFonts w:ascii="ˎ̥ Arial Verdana" w:hAnsi="ˎ̥ Arial Verdana" w:cs="宋体" w:hint="eastAsia"/>
          <w:color w:val="333333"/>
          <w:kern w:val="0"/>
          <w:sz w:val="32"/>
          <w:szCs w:val="32"/>
        </w:rPr>
      </w:pPr>
      <w:r>
        <w:rPr>
          <w:rFonts w:ascii="ˎ̥ Arial Verdana" w:hAnsi="ˎ̥ Arial Verdana" w:cs="宋体" w:hint="eastAsia"/>
          <w:color w:val="333333"/>
          <w:kern w:val="0"/>
          <w:sz w:val="32"/>
          <w:szCs w:val="32"/>
        </w:rPr>
        <w:t>打破校内资源配置及工作壁垒，促进校内跨学科专业育人新探索，建立健全校内各院（系）之间资源共享协同育人机制。选择专业学院（部）设立试点学院，推进以人才培养体制改革为核心，以学院与社会创新资源协同发展为路径，以学院为基本实施单位的综合性改革。</w:t>
      </w:r>
    </w:p>
    <w:p w:rsidR="00000000" w:rsidRDefault="007A0204">
      <w:pPr>
        <w:spacing w:line="520" w:lineRule="exact"/>
        <w:ind w:firstLineChars="200" w:firstLine="640"/>
        <w:rPr>
          <w:rFonts w:ascii="ˎ̥ Arial Verdana" w:hAnsi="ˎ̥ Arial Verdana" w:cs="宋体" w:hint="eastAsia"/>
          <w:color w:val="333333"/>
          <w:kern w:val="0"/>
          <w:sz w:val="32"/>
          <w:szCs w:val="32"/>
        </w:rPr>
      </w:pPr>
      <w:r>
        <w:rPr>
          <w:rFonts w:ascii="ˎ̥ Arial Verdana" w:hAnsi="ˎ̥ Arial Verdana" w:cs="宋体" w:hint="eastAsia"/>
          <w:color w:val="333333"/>
          <w:kern w:val="0"/>
          <w:sz w:val="32"/>
          <w:szCs w:val="32"/>
        </w:rPr>
        <w:t>改革主要内容包括改革学生招录与选拔方式，改革人才培养模式，改革教师遴选、考核与评价制度，完善学院治理结构。努力实现人才培养模式改革、特色院系建设、高校协同创新发展、体制机制创新“四位一</w:t>
      </w:r>
      <w:r>
        <w:rPr>
          <w:rFonts w:ascii="ˎ̥ Arial Verdana" w:hAnsi="ˎ̥ Arial Verdana" w:cs="宋体" w:hint="eastAsia"/>
          <w:color w:val="333333"/>
          <w:kern w:val="0"/>
          <w:sz w:val="32"/>
          <w:szCs w:val="32"/>
        </w:rPr>
        <w:t>体”的改革目标，把试点学院建设成为体制改革的先行区、人才培养的试验区、特色发展的示范区、协同发展的创新区。</w:t>
      </w:r>
    </w:p>
    <w:p w:rsidR="00000000" w:rsidRDefault="007A0204">
      <w:pPr>
        <w:widowControl/>
        <w:spacing w:line="520" w:lineRule="exact"/>
        <w:ind w:firstLineChars="196" w:firstLine="630"/>
        <w:jc w:val="left"/>
        <w:rPr>
          <w:rFonts w:ascii="ˎ̥ Arial Verdana" w:hAnsi="ˎ̥ Arial Verdana" w:cs="宋体"/>
          <w:color w:val="333333"/>
          <w:kern w:val="0"/>
          <w:sz w:val="32"/>
          <w:szCs w:val="32"/>
        </w:rPr>
      </w:pPr>
      <w:r>
        <w:rPr>
          <w:rFonts w:ascii="ˎ̥ Arial Verdana" w:hAnsi="ˎ̥ Arial Verdana" w:cs="宋体" w:hint="eastAsia"/>
          <w:b/>
          <w:bCs/>
          <w:color w:val="333333"/>
          <w:kern w:val="0"/>
          <w:sz w:val="32"/>
          <w:szCs w:val="32"/>
        </w:rPr>
        <w:t>二</w:t>
      </w:r>
      <w:r>
        <w:rPr>
          <w:rFonts w:ascii="ˎ̥ Arial Verdana" w:hAnsi="ˎ̥ Arial Verdana" w:cs="宋体"/>
          <w:b/>
          <w:bCs/>
          <w:color w:val="333333"/>
          <w:kern w:val="0"/>
          <w:sz w:val="32"/>
          <w:szCs w:val="32"/>
        </w:rPr>
        <w:t>、申报基本条件</w:t>
      </w:r>
    </w:p>
    <w:p w:rsidR="00000000" w:rsidRDefault="007A0204">
      <w:pPr>
        <w:widowControl/>
        <w:spacing w:line="520" w:lineRule="exact"/>
        <w:ind w:firstLine="570"/>
        <w:jc w:val="left"/>
        <w:rPr>
          <w:rFonts w:ascii="ˎ̥ Arial Verdana" w:hAnsi="ˎ̥ Arial Verdana" w:cs="宋体" w:hint="eastAsia"/>
          <w:color w:val="333333"/>
          <w:kern w:val="0"/>
          <w:sz w:val="32"/>
          <w:szCs w:val="32"/>
        </w:rPr>
      </w:pPr>
      <w:r>
        <w:rPr>
          <w:rFonts w:ascii="ˎ̥ Arial Verdana" w:hAnsi="ˎ̥ Arial Verdana" w:cs="宋体"/>
          <w:color w:val="333333"/>
          <w:kern w:val="0"/>
          <w:sz w:val="32"/>
          <w:szCs w:val="32"/>
        </w:rPr>
        <w:t>对人才培养模式进行综合性配套改革，突破旧有模式，教育理念具有较强的创新性</w:t>
      </w:r>
    </w:p>
    <w:p w:rsidR="00000000" w:rsidRDefault="007A0204">
      <w:pPr>
        <w:widowControl/>
        <w:spacing w:line="520" w:lineRule="exact"/>
        <w:ind w:firstLine="570"/>
        <w:jc w:val="left"/>
        <w:rPr>
          <w:rFonts w:ascii="ˎ̥ Arial Verdana" w:hAnsi="ˎ̥ Arial Verdana" w:cs="宋体" w:hint="eastAsia"/>
          <w:color w:val="333333"/>
          <w:kern w:val="0"/>
          <w:sz w:val="32"/>
          <w:szCs w:val="32"/>
        </w:rPr>
      </w:pPr>
      <w:r>
        <w:rPr>
          <w:rFonts w:ascii="ˎ̥ Arial Verdana" w:hAnsi="ˎ̥ Arial Verdana" w:cs="宋体"/>
          <w:color w:val="333333"/>
          <w:kern w:val="0"/>
          <w:sz w:val="32"/>
          <w:szCs w:val="32"/>
        </w:rPr>
        <w:t>对未来发展方向有明确清晰的思路，同时，要有一定的教学组织形式和</w:t>
      </w:r>
      <w:r>
        <w:rPr>
          <w:rFonts w:ascii="ˎ̥ Arial Verdana" w:hAnsi="ˎ̥ Arial Verdana" w:cs="宋体"/>
          <w:color w:val="333333"/>
          <w:kern w:val="0"/>
          <w:sz w:val="32"/>
          <w:szCs w:val="32"/>
        </w:rPr>
        <w:t>2</w:t>
      </w:r>
      <w:r>
        <w:rPr>
          <w:rFonts w:ascii="ˎ̥ Arial Verdana" w:hAnsi="ˎ̥ Arial Verdana" w:cs="宋体"/>
          <w:color w:val="333333"/>
          <w:kern w:val="0"/>
          <w:sz w:val="32"/>
          <w:szCs w:val="32"/>
        </w:rPr>
        <w:t>年以上的先期建设基础</w:t>
      </w:r>
      <w:r>
        <w:rPr>
          <w:rFonts w:ascii="ˎ̥ Arial Verdana" w:hAnsi="ˎ̥ Arial Verdana" w:cs="宋体" w:hint="eastAsia"/>
          <w:color w:val="333333"/>
          <w:kern w:val="0"/>
          <w:sz w:val="32"/>
          <w:szCs w:val="32"/>
        </w:rPr>
        <w:t>。</w:t>
      </w:r>
      <w:r>
        <w:rPr>
          <w:rFonts w:ascii="ˎ̥ Arial Verdana" w:hAnsi="ˎ̥ Arial Verdana" w:cs="宋体" w:hint="eastAsia"/>
          <w:color w:val="333333"/>
          <w:kern w:val="0"/>
          <w:sz w:val="32"/>
          <w:szCs w:val="32"/>
        </w:rPr>
        <w:t xml:space="preserve"> </w:t>
      </w:r>
    </w:p>
    <w:p w:rsidR="00000000" w:rsidRDefault="007A0204">
      <w:pPr>
        <w:widowControl/>
        <w:spacing w:line="520" w:lineRule="exact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</w:p>
    <w:p w:rsidR="00000000" w:rsidRDefault="007A0204">
      <w:pPr>
        <w:widowControl/>
        <w:spacing w:line="520" w:lineRule="exact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</w:p>
    <w:p w:rsidR="00000000" w:rsidRDefault="007A0204">
      <w:pPr>
        <w:widowControl/>
        <w:spacing w:line="520" w:lineRule="exact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附表：</w:t>
      </w:r>
      <w:r>
        <w:rPr>
          <w:rFonts w:ascii="新宋体" w:eastAsia="新宋体" w:hAnsi="新宋体" w:hint="eastAsia"/>
          <w:sz w:val="32"/>
          <w:szCs w:val="32"/>
        </w:rPr>
        <w:t>人才培养模式创新实验区任务书</w:t>
      </w:r>
      <w:r>
        <w:rPr>
          <w:rFonts w:ascii="黑体" w:eastAsia="黑体" w:hint="eastAsia"/>
          <w:sz w:val="32"/>
          <w:szCs w:val="32"/>
        </w:rPr>
        <w:t xml:space="preserve">  </w:t>
      </w:r>
    </w:p>
    <w:p w:rsidR="00000000" w:rsidRDefault="007A0204">
      <w:pPr>
        <w:rPr>
          <w:rFonts w:ascii="黑体" w:eastAsia="黑体" w:hAnsi="黑体" w:hint="eastAsia"/>
          <w:b/>
          <w:bCs/>
          <w:sz w:val="32"/>
          <w:szCs w:val="32"/>
        </w:rPr>
      </w:pPr>
    </w:p>
    <w:p w:rsidR="00000000" w:rsidRDefault="007A0204">
      <w:pPr>
        <w:rPr>
          <w:rFonts w:ascii="新宋体" w:eastAsia="新宋体" w:hAnsi="新宋体" w:hint="eastAsia"/>
          <w:sz w:val="48"/>
          <w:szCs w:val="4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附表：</w:t>
      </w:r>
    </w:p>
    <w:p w:rsidR="00000000" w:rsidRDefault="007A0204">
      <w:pPr>
        <w:jc w:val="center"/>
        <w:rPr>
          <w:rFonts w:ascii="黑体" w:eastAsia="黑体" w:hAnsi="新宋体" w:hint="eastAsia"/>
          <w:sz w:val="48"/>
          <w:szCs w:val="48"/>
        </w:rPr>
      </w:pPr>
    </w:p>
    <w:p w:rsidR="00000000" w:rsidRDefault="007A0204">
      <w:pPr>
        <w:jc w:val="center"/>
        <w:rPr>
          <w:rFonts w:ascii="黑体" w:eastAsia="黑体" w:hAnsi="新宋体" w:hint="eastAsia"/>
          <w:b/>
          <w:sz w:val="48"/>
          <w:szCs w:val="48"/>
        </w:rPr>
      </w:pPr>
      <w:r>
        <w:rPr>
          <w:rFonts w:ascii="黑体" w:eastAsia="黑体" w:hAnsi="新宋体" w:hint="eastAsia"/>
          <w:b/>
          <w:sz w:val="48"/>
          <w:szCs w:val="48"/>
        </w:rPr>
        <w:t>人才培养模式创新实验区</w:t>
      </w:r>
    </w:p>
    <w:p w:rsidR="00000000" w:rsidRDefault="007A0204">
      <w:pPr>
        <w:rPr>
          <w:rFonts w:ascii="黑体" w:eastAsia="黑体" w:hAnsi="新宋体" w:hint="eastAsia"/>
          <w:b/>
          <w:sz w:val="48"/>
          <w:szCs w:val="48"/>
        </w:rPr>
      </w:pPr>
    </w:p>
    <w:p w:rsidR="00000000" w:rsidRDefault="007A0204">
      <w:pPr>
        <w:jc w:val="center"/>
        <w:rPr>
          <w:rFonts w:ascii="黑体" w:eastAsia="黑体" w:hAnsi="新宋体" w:hint="eastAsia"/>
          <w:b/>
          <w:sz w:val="48"/>
          <w:szCs w:val="48"/>
        </w:rPr>
      </w:pPr>
      <w:r>
        <w:rPr>
          <w:rFonts w:ascii="黑体" w:eastAsia="黑体" w:hAnsi="新宋体" w:hint="eastAsia"/>
          <w:b/>
          <w:sz w:val="48"/>
          <w:szCs w:val="48"/>
        </w:rPr>
        <w:t>任务书</w:t>
      </w:r>
      <w:r>
        <w:rPr>
          <w:rFonts w:ascii="黑体" w:eastAsia="黑体" w:hint="eastAsia"/>
          <w:b/>
          <w:sz w:val="32"/>
          <w:szCs w:val="32"/>
        </w:rPr>
        <w:t xml:space="preserve">      </w:t>
      </w:r>
    </w:p>
    <w:p w:rsidR="00000000" w:rsidRDefault="007A0204">
      <w:pPr>
        <w:ind w:firstLineChars="300" w:firstLine="960"/>
        <w:rPr>
          <w:rFonts w:ascii="黑体" w:eastAsia="黑体" w:hint="eastAsia"/>
          <w:sz w:val="32"/>
          <w:szCs w:val="32"/>
        </w:rPr>
      </w:pPr>
    </w:p>
    <w:p w:rsidR="00000000" w:rsidRDefault="007A0204">
      <w:pPr>
        <w:ind w:firstLineChars="300" w:firstLine="960"/>
        <w:rPr>
          <w:rFonts w:ascii="黑体" w:eastAsia="黑体" w:hint="eastAsia"/>
          <w:sz w:val="32"/>
          <w:szCs w:val="32"/>
        </w:rPr>
      </w:pPr>
    </w:p>
    <w:p w:rsidR="00000000" w:rsidRDefault="007A0204">
      <w:pPr>
        <w:ind w:firstLineChars="300" w:firstLine="960"/>
        <w:rPr>
          <w:rFonts w:ascii="黑体" w:eastAsia="黑体" w:hint="eastAsia"/>
          <w:sz w:val="32"/>
          <w:szCs w:val="32"/>
        </w:rPr>
      </w:pPr>
    </w:p>
    <w:p w:rsidR="00000000" w:rsidRDefault="007A0204">
      <w:pPr>
        <w:ind w:firstLineChars="300" w:firstLine="960"/>
        <w:rPr>
          <w:rFonts w:ascii="黑体" w:eastAsia="黑体" w:hint="eastAsia"/>
          <w:sz w:val="32"/>
          <w:szCs w:val="32"/>
        </w:rPr>
      </w:pPr>
    </w:p>
    <w:p w:rsidR="00000000" w:rsidRDefault="007A0204">
      <w:pPr>
        <w:spacing w:line="700" w:lineRule="exact"/>
        <w:ind w:firstLineChars="300" w:firstLine="960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实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验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区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名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称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000000" w:rsidRDefault="007A0204">
      <w:pPr>
        <w:spacing w:line="70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      </w:t>
      </w:r>
      <w:r>
        <w:rPr>
          <w:rFonts w:ascii="黑体" w:eastAsia="黑体" w:hint="eastAsia"/>
          <w:sz w:val="32"/>
          <w:szCs w:val="32"/>
        </w:rPr>
        <w:t>实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验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区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负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责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人</w:t>
      </w: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</w:t>
      </w:r>
    </w:p>
    <w:p w:rsidR="00000000" w:rsidRDefault="007A0204">
      <w:pPr>
        <w:spacing w:line="7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</w:t>
      </w:r>
      <w:r>
        <w:rPr>
          <w:rFonts w:ascii="黑体" w:eastAsia="黑体" w:hint="eastAsia"/>
          <w:sz w:val="32"/>
          <w:szCs w:val="32"/>
        </w:rPr>
        <w:t>所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在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学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院（部）</w:t>
      </w: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</w:t>
      </w:r>
    </w:p>
    <w:p w:rsidR="00000000" w:rsidRDefault="007A0204">
      <w:pPr>
        <w:spacing w:line="70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      </w:t>
      </w:r>
      <w:r>
        <w:rPr>
          <w:rFonts w:ascii="黑体" w:eastAsia="黑体" w:hint="eastAsia"/>
          <w:sz w:val="32"/>
          <w:szCs w:val="32"/>
        </w:rPr>
        <w:t>主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管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部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门</w:t>
      </w: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</w:t>
      </w:r>
    </w:p>
    <w:p w:rsidR="00000000" w:rsidRDefault="007A0204">
      <w:pPr>
        <w:spacing w:line="700" w:lineRule="exact"/>
        <w:ind w:firstLineChars="300" w:firstLine="960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报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日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期</w:t>
      </w: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000000" w:rsidRDefault="007A0204">
      <w:pPr>
        <w:spacing w:line="700" w:lineRule="exact"/>
        <w:ind w:leftChars="456" w:left="7518" w:hangingChars="2050" w:hanging="6560"/>
        <w:rPr>
          <w:rFonts w:ascii="黑体" w:eastAsia="黑体" w:hint="eastAsia"/>
          <w:sz w:val="32"/>
          <w:szCs w:val="32"/>
          <w:u w:val="single"/>
        </w:rPr>
      </w:pPr>
    </w:p>
    <w:p w:rsidR="00000000" w:rsidRDefault="007A0204">
      <w:pPr>
        <w:rPr>
          <w:rFonts w:ascii="黑体" w:eastAsia="黑体" w:hint="eastAsia"/>
        </w:rPr>
      </w:pPr>
    </w:p>
    <w:p w:rsidR="00000000" w:rsidRDefault="007A0204">
      <w:pPr>
        <w:rPr>
          <w:rFonts w:ascii="黑体" w:eastAsia="黑体" w:hint="eastAsia"/>
        </w:rPr>
      </w:pPr>
    </w:p>
    <w:p w:rsidR="00000000" w:rsidRDefault="007A0204">
      <w:pPr>
        <w:rPr>
          <w:rFonts w:ascii="黑体" w:eastAsia="黑体" w:hint="eastAsia"/>
        </w:rPr>
      </w:pPr>
    </w:p>
    <w:p w:rsidR="00000000" w:rsidRDefault="007A0204">
      <w:pPr>
        <w:rPr>
          <w:rFonts w:ascii="黑体" w:eastAsia="黑体" w:hint="eastAsia"/>
        </w:rPr>
      </w:pPr>
    </w:p>
    <w:p w:rsidR="00000000" w:rsidRDefault="007A0204">
      <w:pPr>
        <w:rPr>
          <w:rFonts w:ascii="黑体" w:eastAsia="黑体" w:hint="eastAsia"/>
        </w:rPr>
      </w:pPr>
    </w:p>
    <w:p w:rsidR="00000000" w:rsidRDefault="007A0204">
      <w:pPr>
        <w:jc w:val="center"/>
        <w:rPr>
          <w:rFonts w:ascii="宋体" w:eastAsia="楷体_GB2312" w:hAnsi="宋体" w:hint="eastAsia"/>
          <w:sz w:val="32"/>
        </w:rPr>
      </w:pPr>
    </w:p>
    <w:p w:rsidR="00000000" w:rsidRDefault="007A0204">
      <w:pPr>
        <w:jc w:val="center"/>
        <w:rPr>
          <w:rFonts w:ascii="宋体" w:eastAsia="楷体_GB2312" w:hAnsi="宋体" w:hint="eastAsia"/>
          <w:sz w:val="32"/>
        </w:rPr>
      </w:pPr>
    </w:p>
    <w:p w:rsidR="00000000" w:rsidRDefault="007A0204">
      <w:pPr>
        <w:jc w:val="center"/>
        <w:rPr>
          <w:rFonts w:ascii="宋体" w:eastAsia="楷体_GB2312" w:hAnsi="宋体" w:hint="eastAsia"/>
          <w:sz w:val="32"/>
        </w:rPr>
      </w:pPr>
    </w:p>
    <w:p w:rsidR="00000000" w:rsidRDefault="007A0204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000000" w:rsidRDefault="007A0204">
      <w:pPr>
        <w:rPr>
          <w:rFonts w:ascii="黑体" w:eastAsia="黑体" w:hAnsi="黑体" w:hint="eastAsia"/>
          <w:sz w:val="36"/>
          <w:szCs w:val="36"/>
        </w:rPr>
      </w:pPr>
    </w:p>
    <w:p w:rsidR="00000000" w:rsidRDefault="007A0204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写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要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求</w:t>
      </w:r>
    </w:p>
    <w:p w:rsidR="00000000" w:rsidRDefault="007A0204">
      <w:pPr>
        <w:spacing w:line="480" w:lineRule="auto"/>
        <w:rPr>
          <w:rFonts w:hint="eastAsia"/>
          <w:sz w:val="32"/>
          <w:szCs w:val="32"/>
        </w:rPr>
      </w:pPr>
    </w:p>
    <w:p w:rsidR="00000000" w:rsidRDefault="007A0204">
      <w:pPr>
        <w:spacing w:line="480" w:lineRule="auto"/>
        <w:ind w:firstLineChars="250" w:firstLine="7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Ansi="宋体" w:hint="eastAsia"/>
          <w:sz w:val="28"/>
        </w:rPr>
        <w:t>请</w:t>
      </w:r>
      <w:r>
        <w:rPr>
          <w:rFonts w:hint="eastAsia"/>
          <w:sz w:val="28"/>
        </w:rPr>
        <w:t>逐项认真填写，填写内容必须实事求是，表达明确严谨。空缺项要填“无”。</w:t>
      </w:r>
    </w:p>
    <w:p w:rsidR="00000000" w:rsidRDefault="007A0204">
      <w:pPr>
        <w:spacing w:line="480" w:lineRule="auto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、格式要求：申报书中各项内容以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文档格式填写；表格空间不足的，可以扩展或另附纸张；均用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纸双</w:t>
      </w:r>
      <w:r>
        <w:rPr>
          <w:rFonts w:hint="eastAsia"/>
          <w:sz w:val="28"/>
          <w:szCs w:val="28"/>
        </w:rPr>
        <w:t>面打印，于左侧装订成册。</w:t>
      </w:r>
    </w:p>
    <w:p w:rsidR="00000000" w:rsidRDefault="007A0204">
      <w:pPr>
        <w:spacing w:line="480" w:lineRule="auto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、规范填写“实验区名称”，命名应突出其独特性，避免命名过于宽泛，如“中国语言文学系”、“电子工程学院”等；避免使用抽象名称命名实验区，如“艺术教育”等。</w:t>
      </w:r>
    </w:p>
    <w:p w:rsidR="00000000" w:rsidRDefault="007A0204">
      <w:pPr>
        <w:spacing w:line="480" w:lineRule="auto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、“所属类别”请填写：艺术类、哲学、经济学、法学、教育学、文学、历史学、理学、工学、农学、医学、管理学、跨学科门类；申报跨学科门类项目，请注明具体所跨学科名称。</w:t>
      </w:r>
    </w:p>
    <w:p w:rsidR="00000000" w:rsidRDefault="007A0204">
      <w:pPr>
        <w:spacing w:line="480" w:lineRule="auto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、著作、教材、论文须已刊登在正式期刊上或为正式出版物，截止时间为</w:t>
      </w:r>
      <w:r>
        <w:rPr>
          <w:rFonts w:hint="eastAsia"/>
          <w:sz w:val="28"/>
          <w:szCs w:val="28"/>
        </w:rPr>
        <w:t>201</w:t>
      </w:r>
      <w:r w:rsidR="00FB6FB2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日。</w:t>
      </w:r>
    </w:p>
    <w:p w:rsidR="00000000" w:rsidRDefault="007A0204">
      <w:pPr>
        <w:spacing w:line="480" w:lineRule="auto"/>
        <w:rPr>
          <w:rFonts w:hint="eastAsia"/>
          <w:sz w:val="32"/>
          <w:szCs w:val="32"/>
        </w:rPr>
      </w:pPr>
    </w:p>
    <w:p w:rsidR="00000000" w:rsidRDefault="007A0204">
      <w:pPr>
        <w:rPr>
          <w:rFonts w:hint="eastAsia"/>
          <w:sz w:val="32"/>
          <w:szCs w:val="32"/>
        </w:rPr>
      </w:pPr>
    </w:p>
    <w:p w:rsidR="00000000" w:rsidRDefault="007A0204">
      <w:pPr>
        <w:rPr>
          <w:rFonts w:hint="eastAsia"/>
          <w:sz w:val="32"/>
          <w:szCs w:val="32"/>
        </w:rPr>
      </w:pPr>
    </w:p>
    <w:p w:rsidR="00000000" w:rsidRDefault="007A0204">
      <w:pPr>
        <w:rPr>
          <w:rFonts w:hint="eastAsia"/>
          <w:sz w:val="32"/>
          <w:szCs w:val="32"/>
        </w:rPr>
      </w:pPr>
    </w:p>
    <w:p w:rsidR="00000000" w:rsidRDefault="007A0204">
      <w:pPr>
        <w:rPr>
          <w:rFonts w:hint="eastAsia"/>
          <w:b/>
          <w:sz w:val="28"/>
          <w:szCs w:val="28"/>
        </w:rPr>
      </w:pPr>
    </w:p>
    <w:p w:rsidR="00000000" w:rsidRDefault="007A0204">
      <w:pPr>
        <w:ind w:leftChars="-257" w:left="-540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1</w:t>
      </w:r>
      <w:r>
        <w:rPr>
          <w:rFonts w:ascii="黑体" w:eastAsia="黑体" w:hAnsi="黑体" w:hint="eastAsia"/>
          <w:b/>
          <w:bCs/>
          <w:sz w:val="28"/>
        </w:rPr>
        <w:t>.</w:t>
      </w:r>
      <w:r>
        <w:rPr>
          <w:rFonts w:ascii="黑体" w:eastAsia="黑体" w:hint="eastAsia"/>
          <w:b/>
          <w:sz w:val="28"/>
          <w:szCs w:val="28"/>
        </w:rPr>
        <w:t>实验区基本情况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959"/>
        <w:gridCol w:w="1003"/>
        <w:gridCol w:w="157"/>
        <w:gridCol w:w="923"/>
        <w:gridCol w:w="626"/>
        <w:gridCol w:w="799"/>
        <w:gridCol w:w="1072"/>
        <w:gridCol w:w="1102"/>
        <w:gridCol w:w="163"/>
        <w:gridCol w:w="233"/>
        <w:gridCol w:w="532"/>
        <w:gridCol w:w="163"/>
        <w:gridCol w:w="1417"/>
      </w:tblGrid>
      <w:tr w:rsidR="00000000">
        <w:trPr>
          <w:cantSplit/>
          <w:trHeight w:val="525"/>
          <w:jc w:val="center"/>
        </w:trPr>
        <w:tc>
          <w:tcPr>
            <w:tcW w:w="1422" w:type="dxa"/>
            <w:gridSpan w:val="2"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实验区名称</w:t>
            </w:r>
          </w:p>
        </w:tc>
        <w:tc>
          <w:tcPr>
            <w:tcW w:w="5845" w:type="dxa"/>
            <w:gridSpan w:val="8"/>
            <w:vAlign w:val="center"/>
          </w:tcPr>
          <w:p w:rsidR="00000000" w:rsidRDefault="007A0204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</w:p>
        </w:tc>
        <w:tc>
          <w:tcPr>
            <w:tcW w:w="928" w:type="dxa"/>
            <w:gridSpan w:val="3"/>
            <w:vMerge w:val="restart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</w:t>
            </w:r>
          </w:p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7A0204">
            <w:pPr>
              <w:jc w:val="center"/>
              <w:rPr>
                <w:rFonts w:ascii="仿宋_GB2312" w:eastAsia="仿宋_GB2312" w:hint="eastAsia"/>
                <w:b/>
                <w:w w:val="9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525"/>
          <w:jc w:val="center"/>
        </w:trPr>
        <w:tc>
          <w:tcPr>
            <w:tcW w:w="1422" w:type="dxa"/>
            <w:gridSpan w:val="2"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建立时间</w:t>
            </w:r>
          </w:p>
        </w:tc>
        <w:tc>
          <w:tcPr>
            <w:tcW w:w="5845" w:type="dxa"/>
            <w:gridSpan w:val="8"/>
            <w:vAlign w:val="center"/>
          </w:tcPr>
          <w:p w:rsidR="00000000" w:rsidRDefault="007A0204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</w:p>
        </w:tc>
        <w:tc>
          <w:tcPr>
            <w:tcW w:w="928" w:type="dxa"/>
            <w:gridSpan w:val="3"/>
            <w:vMerge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</w:p>
        </w:tc>
      </w:tr>
      <w:tr w:rsidR="00000000">
        <w:trPr>
          <w:cantSplit/>
          <w:trHeight w:val="591"/>
          <w:jc w:val="center"/>
        </w:trPr>
        <w:tc>
          <w:tcPr>
            <w:tcW w:w="463" w:type="dxa"/>
            <w:vMerge w:val="restart"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实验区负责人</w:t>
            </w:r>
          </w:p>
        </w:tc>
        <w:tc>
          <w:tcPr>
            <w:tcW w:w="959" w:type="dxa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 w:rsidR="00000000" w:rsidRDefault="007A0204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</w:t>
            </w:r>
          </w:p>
        </w:tc>
        <w:tc>
          <w:tcPr>
            <w:tcW w:w="923" w:type="dxa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26" w:type="dxa"/>
            <w:vAlign w:val="center"/>
          </w:tcPr>
          <w:p w:rsidR="00000000" w:rsidRDefault="007A0204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</w:t>
            </w:r>
          </w:p>
        </w:tc>
        <w:tc>
          <w:tcPr>
            <w:tcW w:w="799" w:type="dxa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072" w:type="dxa"/>
            <w:vAlign w:val="center"/>
          </w:tcPr>
          <w:p w:rsidR="00000000" w:rsidRDefault="007A0204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</w:t>
            </w:r>
          </w:p>
        </w:tc>
        <w:tc>
          <w:tcPr>
            <w:tcW w:w="1498" w:type="dxa"/>
            <w:gridSpan w:val="3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112" w:type="dxa"/>
            <w:gridSpan w:val="3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000000">
        <w:trPr>
          <w:cantSplit/>
          <w:trHeight w:val="577"/>
          <w:jc w:val="center"/>
        </w:trPr>
        <w:tc>
          <w:tcPr>
            <w:tcW w:w="463" w:type="dxa"/>
            <w:vMerge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2505" w:type="dxa"/>
            <w:gridSpan w:val="4"/>
            <w:vAlign w:val="center"/>
          </w:tcPr>
          <w:p w:rsidR="00000000" w:rsidRDefault="007A0204">
            <w:pPr>
              <w:jc w:val="center"/>
              <w:rPr>
                <w:rFonts w:ascii="仿宋_GB2312" w:eastAsia="仿宋_GB2312" w:hAnsi="仿宋" w:hint="eastAsia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2174" w:type="dxa"/>
            <w:gridSpan w:val="2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联系电话（手机）</w:t>
            </w:r>
          </w:p>
        </w:tc>
        <w:tc>
          <w:tcPr>
            <w:tcW w:w="2508" w:type="dxa"/>
            <w:gridSpan w:val="5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463" w:type="dxa"/>
            <w:vMerge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505" w:type="dxa"/>
            <w:gridSpan w:val="4"/>
            <w:vAlign w:val="center"/>
          </w:tcPr>
          <w:p w:rsidR="00000000" w:rsidRDefault="007A0204">
            <w:pPr>
              <w:ind w:firstLineChars="50" w:firstLine="120"/>
              <w:rPr>
                <w:rFonts w:hint="eastAsia"/>
                <w:b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2508" w:type="dxa"/>
            <w:gridSpan w:val="5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00000">
        <w:trPr>
          <w:cantSplit/>
          <w:trHeight w:val="404"/>
          <w:jc w:val="center"/>
        </w:trPr>
        <w:tc>
          <w:tcPr>
            <w:tcW w:w="463" w:type="dxa"/>
            <w:vMerge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4679" w:type="dxa"/>
            <w:gridSpan w:val="6"/>
            <w:vAlign w:val="center"/>
          </w:tcPr>
          <w:p w:rsidR="00000000" w:rsidRDefault="007A0204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</w:t>
            </w:r>
          </w:p>
        </w:tc>
        <w:tc>
          <w:tcPr>
            <w:tcW w:w="928" w:type="dxa"/>
            <w:gridSpan w:val="3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编</w:t>
            </w:r>
          </w:p>
        </w:tc>
        <w:tc>
          <w:tcPr>
            <w:tcW w:w="1580" w:type="dxa"/>
            <w:gridSpan w:val="2"/>
            <w:vAlign w:val="center"/>
          </w:tcPr>
          <w:p w:rsidR="00000000" w:rsidRDefault="007A02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000000">
        <w:trPr>
          <w:trHeight w:val="9263"/>
          <w:jc w:val="center"/>
        </w:trPr>
        <w:tc>
          <w:tcPr>
            <w:tcW w:w="463" w:type="dxa"/>
            <w:vAlign w:val="center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</w:t>
            </w: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</w:t>
            </w: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</w:t>
            </w: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</w:t>
            </w: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</w:t>
            </w: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础</w:t>
            </w:r>
          </w:p>
        </w:tc>
        <w:tc>
          <w:tcPr>
            <w:tcW w:w="9149" w:type="dxa"/>
            <w:gridSpan w:val="13"/>
            <w:vAlign w:val="center"/>
          </w:tcPr>
          <w:p w:rsidR="00000000" w:rsidRDefault="007A0204">
            <w:pPr>
              <w:tabs>
                <w:tab w:val="left" w:pos="4824"/>
              </w:tabs>
              <w:spacing w:line="460" w:lineRule="exact"/>
              <w:ind w:firstLineChars="196" w:firstLine="47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</w:tbl>
    <w:p w:rsidR="00000000" w:rsidRDefault="007A0204">
      <w:pPr>
        <w:rPr>
          <w:rFonts w:hint="eastAsia"/>
          <w:sz w:val="32"/>
          <w:szCs w:val="32"/>
        </w:rPr>
      </w:pPr>
    </w:p>
    <w:p w:rsidR="00000000" w:rsidRDefault="007A0204">
      <w:pPr>
        <w:ind w:leftChars="-257" w:left="-540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2</w:t>
      </w:r>
      <w:r>
        <w:rPr>
          <w:rFonts w:ascii="黑体" w:eastAsia="黑体" w:hAnsi="黑体" w:hint="eastAsia"/>
          <w:b/>
          <w:bCs/>
          <w:sz w:val="28"/>
        </w:rPr>
        <w:t>.</w:t>
      </w:r>
      <w:r>
        <w:rPr>
          <w:rFonts w:ascii="黑体" w:eastAsia="黑体" w:hint="eastAsia"/>
          <w:b/>
          <w:sz w:val="28"/>
          <w:szCs w:val="28"/>
        </w:rPr>
        <w:t>指导思想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4"/>
      </w:tblGrid>
      <w:tr w:rsidR="00000000">
        <w:trPr>
          <w:trHeight w:val="6213"/>
          <w:jc w:val="center"/>
        </w:trPr>
        <w:tc>
          <w:tcPr>
            <w:tcW w:w="9554" w:type="dxa"/>
          </w:tcPr>
          <w:p w:rsidR="00000000" w:rsidRDefault="007A0204">
            <w:pPr>
              <w:spacing w:line="400" w:lineRule="exact"/>
              <w:ind w:firstLineChars="147" w:firstLine="353"/>
              <w:rPr>
                <w:rFonts w:eastAsia="仿宋_GB2312" w:hint="eastAsia"/>
                <w:color w:val="000000"/>
                <w:sz w:val="24"/>
              </w:rPr>
            </w:pPr>
          </w:p>
        </w:tc>
      </w:tr>
    </w:tbl>
    <w:p w:rsidR="00000000" w:rsidRDefault="007A0204">
      <w:pPr>
        <w:ind w:leftChars="-257" w:left="-540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3</w:t>
      </w:r>
      <w:r>
        <w:rPr>
          <w:rFonts w:ascii="黑体" w:eastAsia="黑体" w:hAnsi="黑体" w:hint="eastAsia"/>
          <w:b/>
          <w:bCs/>
          <w:sz w:val="28"/>
        </w:rPr>
        <w:t>.</w:t>
      </w:r>
      <w:r>
        <w:rPr>
          <w:rFonts w:ascii="黑体" w:eastAsia="黑体" w:hint="eastAsia"/>
          <w:b/>
          <w:sz w:val="28"/>
          <w:szCs w:val="28"/>
        </w:rPr>
        <w:t>培养方案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8"/>
      </w:tblGrid>
      <w:tr w:rsidR="00000000">
        <w:trPr>
          <w:trHeight w:val="4333"/>
          <w:jc w:val="center"/>
        </w:trPr>
        <w:tc>
          <w:tcPr>
            <w:tcW w:w="9528" w:type="dxa"/>
          </w:tcPr>
          <w:p w:rsidR="00000000" w:rsidRDefault="007A0204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（培养目标、方案设计及可行性分析等）</w:t>
            </w: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7A0204">
            <w:pPr>
              <w:spacing w:line="460" w:lineRule="exact"/>
              <w:ind w:firstLineChars="200" w:firstLine="480"/>
              <w:rPr>
                <w:rFonts w:hint="eastAsia"/>
                <w:sz w:val="24"/>
              </w:rPr>
            </w:pPr>
          </w:p>
        </w:tc>
      </w:tr>
    </w:tbl>
    <w:p w:rsidR="00000000" w:rsidRDefault="007A0204">
      <w:pPr>
        <w:ind w:leftChars="-257" w:left="-540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4</w:t>
      </w:r>
      <w:r>
        <w:rPr>
          <w:rFonts w:ascii="黑体" w:eastAsia="黑体" w:hAnsi="黑体" w:hint="eastAsia"/>
          <w:b/>
          <w:bCs/>
          <w:sz w:val="28"/>
        </w:rPr>
        <w:t>.</w:t>
      </w:r>
      <w:r>
        <w:rPr>
          <w:rFonts w:ascii="黑体" w:eastAsia="黑体" w:hint="eastAsia"/>
          <w:b/>
          <w:sz w:val="28"/>
          <w:szCs w:val="28"/>
        </w:rPr>
        <w:t>保障体系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2"/>
      </w:tblGrid>
      <w:tr w:rsidR="00000000">
        <w:trPr>
          <w:trHeight w:val="12917"/>
          <w:jc w:val="center"/>
        </w:trPr>
        <w:tc>
          <w:tcPr>
            <w:tcW w:w="9622" w:type="dxa"/>
            <w:vAlign w:val="center"/>
          </w:tcPr>
          <w:p w:rsidR="00000000" w:rsidRDefault="007A0204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（师资队伍、实践条件、组织和政策保障等）</w:t>
            </w:r>
          </w:p>
          <w:p w:rsidR="00000000" w:rsidRDefault="007A0204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7A0204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7A0204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7A0204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7A0204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7A0204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  <w:p w:rsidR="00000000" w:rsidRDefault="007A0204">
            <w:pPr>
              <w:rPr>
                <w:rFonts w:hint="eastAsia"/>
                <w:b/>
                <w:sz w:val="24"/>
              </w:rPr>
            </w:pPr>
          </w:p>
        </w:tc>
      </w:tr>
    </w:tbl>
    <w:p w:rsidR="00000000" w:rsidRDefault="007A0204">
      <w:pPr>
        <w:ind w:leftChars="-257" w:left="-540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5</w:t>
      </w:r>
      <w:r>
        <w:rPr>
          <w:rFonts w:ascii="黑体" w:eastAsia="黑体" w:hAnsi="黑体" w:hint="eastAsia"/>
          <w:b/>
          <w:bCs/>
          <w:sz w:val="28"/>
        </w:rPr>
        <w:t>.</w:t>
      </w:r>
      <w:r>
        <w:rPr>
          <w:rFonts w:ascii="黑体" w:eastAsia="黑体" w:hint="eastAsia"/>
          <w:b/>
          <w:sz w:val="28"/>
          <w:szCs w:val="28"/>
        </w:rPr>
        <w:t>培养效果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0"/>
      </w:tblGrid>
      <w:tr w:rsidR="00000000">
        <w:trPr>
          <w:trHeight w:val="4506"/>
          <w:jc w:val="center"/>
        </w:trPr>
        <w:tc>
          <w:tcPr>
            <w:tcW w:w="9600" w:type="dxa"/>
          </w:tcPr>
          <w:p w:rsidR="00000000" w:rsidRDefault="007A02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预期的人才培养效果</w:t>
            </w: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rPr>
                <w:rFonts w:eastAsia="仿宋_GB2312" w:hint="eastAsia"/>
                <w:color w:val="000000"/>
                <w:sz w:val="24"/>
              </w:rPr>
            </w:pPr>
          </w:p>
        </w:tc>
      </w:tr>
    </w:tbl>
    <w:p w:rsidR="00000000" w:rsidRDefault="007A0204">
      <w:pPr>
        <w:ind w:leftChars="-257" w:left="-540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6</w:t>
      </w:r>
      <w:r>
        <w:rPr>
          <w:rFonts w:ascii="黑体" w:eastAsia="黑体" w:hAnsi="黑体" w:hint="eastAsia"/>
          <w:b/>
          <w:bCs/>
          <w:sz w:val="28"/>
          <w:szCs w:val="28"/>
        </w:rPr>
        <w:t>.</w:t>
      </w:r>
      <w:r>
        <w:rPr>
          <w:rFonts w:ascii="黑体" w:eastAsia="黑体" w:hint="eastAsia"/>
          <w:b/>
          <w:sz w:val="28"/>
          <w:szCs w:val="28"/>
        </w:rPr>
        <w:t>创新性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1"/>
      </w:tblGrid>
      <w:tr w:rsidR="00000000">
        <w:trPr>
          <w:trHeight w:val="6687"/>
          <w:jc w:val="center"/>
        </w:trPr>
        <w:tc>
          <w:tcPr>
            <w:tcW w:w="9511" w:type="dxa"/>
          </w:tcPr>
          <w:p w:rsidR="00000000" w:rsidRDefault="007A0204">
            <w:pPr>
              <w:pStyle w:val="CharCharCharChar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在教育理念（理论）、培养方案、管理与运行机制等多方面进行的改革与创新</w:t>
            </w:r>
          </w:p>
          <w:p w:rsidR="00000000" w:rsidRDefault="007A0204">
            <w:pPr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7A0204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</w:tc>
      </w:tr>
    </w:tbl>
    <w:p w:rsidR="00000000" w:rsidRDefault="007A0204">
      <w:pPr>
        <w:spacing w:line="360" w:lineRule="auto"/>
        <w:ind w:leftChars="-257" w:left="-540"/>
        <w:jc w:val="lef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7.</w:t>
      </w:r>
      <w:r>
        <w:rPr>
          <w:rFonts w:ascii="黑体" w:eastAsia="黑体" w:hint="eastAsia"/>
          <w:b/>
          <w:sz w:val="28"/>
          <w:szCs w:val="28"/>
        </w:rPr>
        <w:t>考核指标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000000">
        <w:trPr>
          <w:trHeight w:val="4040"/>
        </w:trPr>
        <w:tc>
          <w:tcPr>
            <w:tcW w:w="9540" w:type="dxa"/>
          </w:tcPr>
          <w:p w:rsidR="00000000" w:rsidRDefault="007A0204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（按年度逐条简要列出可考核的具体建设任务或目标）</w:t>
            </w:r>
          </w:p>
          <w:p w:rsidR="00000000" w:rsidRDefault="007A0204">
            <w:pPr>
              <w:spacing w:line="400" w:lineRule="exact"/>
              <w:ind w:left="180" w:firstLineChars="200" w:firstLine="480"/>
              <w:jc w:val="left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400" w:lineRule="exact"/>
              <w:ind w:left="180" w:firstLineChars="200" w:firstLine="480"/>
              <w:jc w:val="left"/>
              <w:rPr>
                <w:rFonts w:eastAsia="仿宋_GB2312" w:hint="eastAsia"/>
                <w:color w:val="000000"/>
                <w:sz w:val="24"/>
              </w:rPr>
            </w:pPr>
          </w:p>
          <w:p w:rsidR="00000000" w:rsidRDefault="007A0204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</w:tbl>
    <w:p w:rsidR="00000000" w:rsidRDefault="007A0204">
      <w:pPr>
        <w:spacing w:line="360" w:lineRule="auto"/>
        <w:ind w:leftChars="-257" w:left="-539" w:hanging="1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b/>
          <w:sz w:val="28"/>
          <w:szCs w:val="28"/>
        </w:rPr>
        <w:t>8.</w:t>
      </w:r>
      <w:r>
        <w:rPr>
          <w:rFonts w:ascii="黑体" w:eastAsia="黑体" w:hint="eastAsia"/>
          <w:b/>
          <w:sz w:val="28"/>
          <w:szCs w:val="28"/>
        </w:rPr>
        <w:t>经费预算及依据</w:t>
      </w:r>
      <w:r>
        <w:rPr>
          <w:rFonts w:ascii="黑体" w:eastAsia="黑体" w:hint="eastAsia"/>
          <w:sz w:val="28"/>
          <w:szCs w:val="28"/>
        </w:rPr>
        <w:t>（根据实际需要制定预算）</w:t>
      </w:r>
    </w:p>
    <w:tbl>
      <w:tblPr>
        <w:tblStyle w:val="a7"/>
        <w:tblW w:w="0" w:type="auto"/>
        <w:jc w:val="center"/>
        <w:tblInd w:w="0" w:type="dxa"/>
        <w:tblLayout w:type="fixed"/>
        <w:tblLook w:val="0000"/>
      </w:tblPr>
      <w:tblGrid>
        <w:gridCol w:w="3603"/>
        <w:gridCol w:w="3423"/>
        <w:gridCol w:w="2518"/>
      </w:tblGrid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项目名称</w:t>
            </w:r>
          </w:p>
        </w:tc>
        <w:tc>
          <w:tcPr>
            <w:tcW w:w="5941" w:type="dxa"/>
            <w:gridSpan w:val="2"/>
            <w:vAlign w:val="center"/>
          </w:tcPr>
          <w:p w:rsidR="00000000" w:rsidRDefault="007A0204">
            <w:pPr>
              <w:spacing w:line="28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经费总额</w:t>
            </w:r>
          </w:p>
        </w:tc>
        <w:tc>
          <w:tcPr>
            <w:tcW w:w="5941" w:type="dxa"/>
            <w:gridSpan w:val="2"/>
            <w:vAlign w:val="center"/>
          </w:tcPr>
          <w:p w:rsidR="00000000" w:rsidRDefault="007A0204">
            <w:pPr>
              <w:spacing w:line="28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项目负责人（签名）</w:t>
            </w:r>
          </w:p>
        </w:tc>
        <w:tc>
          <w:tcPr>
            <w:tcW w:w="5941" w:type="dxa"/>
            <w:gridSpan w:val="2"/>
            <w:vAlign w:val="center"/>
          </w:tcPr>
          <w:p w:rsidR="00000000" w:rsidRDefault="007A0204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科目名称</w:t>
            </w:r>
          </w:p>
        </w:tc>
        <w:tc>
          <w:tcPr>
            <w:tcW w:w="3423" w:type="dxa"/>
            <w:vAlign w:val="center"/>
          </w:tcPr>
          <w:p w:rsidR="00000000" w:rsidRDefault="007A0204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预算</w:t>
            </w:r>
          </w:p>
        </w:tc>
        <w:tc>
          <w:tcPr>
            <w:tcW w:w="2518" w:type="dxa"/>
            <w:vAlign w:val="center"/>
          </w:tcPr>
          <w:p w:rsidR="00000000" w:rsidRDefault="007A0204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项目支出用途</w:t>
            </w:r>
          </w:p>
        </w:tc>
      </w:tr>
      <w:tr w:rsidR="00000000">
        <w:trPr>
          <w:trHeight w:val="510"/>
          <w:jc w:val="center"/>
        </w:trPr>
        <w:tc>
          <w:tcPr>
            <w:tcW w:w="9544" w:type="dxa"/>
            <w:gridSpan w:val="3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业务费</w:t>
            </w: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）差旅费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）会议费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）出版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8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）材料及测试化验加工费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8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8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8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8" w:type="dxa"/>
          </w:tcPr>
          <w:p w:rsidR="00000000" w:rsidRDefault="007A0204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</w:t>
            </w:r>
            <w:r>
              <w:rPr>
                <w:rFonts w:ascii="仿宋_GB2312" w:eastAsia="仿宋_GB2312" w:hAnsi="宋体" w:hint="eastAsia"/>
                <w:sz w:val="24"/>
              </w:rPr>
              <w:t>人才培养费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18" w:type="dxa"/>
          </w:tcPr>
          <w:p w:rsidR="00000000" w:rsidRDefault="007A020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603" w:type="dxa"/>
            <w:vAlign w:val="center"/>
          </w:tcPr>
          <w:p w:rsidR="00000000" w:rsidRDefault="007A0204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</w:t>
            </w: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3423" w:type="dxa"/>
          </w:tcPr>
          <w:p w:rsidR="00000000" w:rsidRDefault="007A0204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18" w:type="dxa"/>
          </w:tcPr>
          <w:p w:rsidR="00000000" w:rsidRDefault="007A0204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00000" w:rsidRDefault="007A0204">
      <w:pPr>
        <w:spacing w:line="360" w:lineRule="auto"/>
        <w:ind w:leftChars="-257" w:left="-540"/>
        <w:jc w:val="lef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9.</w:t>
      </w:r>
      <w:r>
        <w:rPr>
          <w:rFonts w:ascii="黑体" w:eastAsia="黑体" w:hint="eastAsia"/>
          <w:b/>
          <w:sz w:val="28"/>
          <w:szCs w:val="28"/>
        </w:rPr>
        <w:t>学院（部）意见</w:t>
      </w:r>
    </w:p>
    <w:tbl>
      <w:tblPr>
        <w:tblW w:w="0" w:type="auto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40"/>
      </w:tblGrid>
      <w:tr w:rsidR="00000000">
        <w:trPr>
          <w:cantSplit/>
          <w:trHeight w:val="373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ind w:firstLineChars="1650" w:firstLine="346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负责人（签章）：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RDefault="007A0204">
      <w:pPr>
        <w:spacing w:line="360" w:lineRule="auto"/>
        <w:ind w:leftChars="-171" w:left="-359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b/>
          <w:sz w:val="28"/>
          <w:szCs w:val="28"/>
        </w:rPr>
        <w:t>10.</w:t>
      </w:r>
      <w:r>
        <w:rPr>
          <w:rFonts w:ascii="黑体" w:eastAsia="黑体" w:hint="eastAsia"/>
          <w:b/>
          <w:sz w:val="28"/>
          <w:szCs w:val="28"/>
        </w:rPr>
        <w:t>学校意见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73"/>
      </w:tblGrid>
      <w:tr w:rsidR="00000000">
        <w:trPr>
          <w:cantSplit/>
          <w:trHeight w:val="4012"/>
          <w:jc w:val="center"/>
        </w:trPr>
        <w:tc>
          <w:tcPr>
            <w:tcW w:w="9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rPr>
                <w:rFonts w:hint="eastAsia"/>
                <w:szCs w:val="21"/>
              </w:rPr>
            </w:pPr>
          </w:p>
          <w:p w:rsidR="00000000" w:rsidRDefault="007A0204">
            <w:pPr>
              <w:jc w:val="center"/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A0204" w:rsidRDefault="007A0204">
      <w:pPr>
        <w:widowControl/>
        <w:spacing w:before="300" w:after="300" w:line="520" w:lineRule="exact"/>
        <w:jc w:val="left"/>
        <w:rPr>
          <w:rFonts w:ascii="ˎ̥ Arial Verdana" w:hAnsi="ˎ̥ Arial Verdana" w:cs="宋体" w:hint="eastAsia"/>
          <w:color w:val="333333"/>
          <w:kern w:val="0"/>
          <w:sz w:val="28"/>
          <w:szCs w:val="28"/>
        </w:rPr>
      </w:pPr>
    </w:p>
    <w:sectPr w:rsidR="007A0204">
      <w:footerReference w:type="even" r:id="rId6"/>
      <w:footerReference w:type="default" r:id="rId7"/>
      <w:pgSz w:w="11906" w:h="16838"/>
      <w:pgMar w:top="1531" w:right="1701" w:bottom="153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204" w:rsidRDefault="007A0204">
      <w:r>
        <w:separator/>
      </w:r>
    </w:p>
  </w:endnote>
  <w:endnote w:type="continuationSeparator" w:id="1">
    <w:p w:rsidR="007A0204" w:rsidRDefault="007A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 Arial Verdan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altName w:val="Arial Unicode MS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0204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A02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0204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32E0F">
      <w:rPr>
        <w:rStyle w:val="a3"/>
        <w:noProof/>
      </w:rPr>
      <w:t>8</w:t>
    </w:r>
    <w:r>
      <w:fldChar w:fldCharType="end"/>
    </w:r>
  </w:p>
  <w:p w:rsidR="00000000" w:rsidRDefault="007A02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204" w:rsidRDefault="007A0204">
      <w:r>
        <w:separator/>
      </w:r>
    </w:p>
  </w:footnote>
  <w:footnote w:type="continuationSeparator" w:id="1">
    <w:p w:rsidR="007A0204" w:rsidRDefault="007A0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D9C"/>
    <w:rsid w:val="0003537A"/>
    <w:rsid w:val="00097878"/>
    <w:rsid w:val="000C3D33"/>
    <w:rsid w:val="000E744F"/>
    <w:rsid w:val="000F4341"/>
    <w:rsid w:val="00132E0F"/>
    <w:rsid w:val="00162569"/>
    <w:rsid w:val="001A0C31"/>
    <w:rsid w:val="001C2BBA"/>
    <w:rsid w:val="001C3DFA"/>
    <w:rsid w:val="001D402F"/>
    <w:rsid w:val="00220702"/>
    <w:rsid w:val="00236FCA"/>
    <w:rsid w:val="002479BD"/>
    <w:rsid w:val="00264E34"/>
    <w:rsid w:val="002705E0"/>
    <w:rsid w:val="00294ED9"/>
    <w:rsid w:val="002A0FD8"/>
    <w:rsid w:val="002D1B50"/>
    <w:rsid w:val="0031415A"/>
    <w:rsid w:val="00357222"/>
    <w:rsid w:val="003A5108"/>
    <w:rsid w:val="0040396C"/>
    <w:rsid w:val="0044059C"/>
    <w:rsid w:val="0045679F"/>
    <w:rsid w:val="00493872"/>
    <w:rsid w:val="004B6AFE"/>
    <w:rsid w:val="00506ED3"/>
    <w:rsid w:val="0050776C"/>
    <w:rsid w:val="005D2490"/>
    <w:rsid w:val="005D69B1"/>
    <w:rsid w:val="00606F79"/>
    <w:rsid w:val="00683F2C"/>
    <w:rsid w:val="00686265"/>
    <w:rsid w:val="006E3A24"/>
    <w:rsid w:val="006F7EC2"/>
    <w:rsid w:val="00731053"/>
    <w:rsid w:val="00731572"/>
    <w:rsid w:val="007568E2"/>
    <w:rsid w:val="00774FFF"/>
    <w:rsid w:val="007A0204"/>
    <w:rsid w:val="007C5BB7"/>
    <w:rsid w:val="00817C48"/>
    <w:rsid w:val="00826945"/>
    <w:rsid w:val="0086758B"/>
    <w:rsid w:val="009248E0"/>
    <w:rsid w:val="00955243"/>
    <w:rsid w:val="009C2D9C"/>
    <w:rsid w:val="00A2150F"/>
    <w:rsid w:val="00A32816"/>
    <w:rsid w:val="00A36904"/>
    <w:rsid w:val="00AB1CC4"/>
    <w:rsid w:val="00AB6806"/>
    <w:rsid w:val="00AD17DC"/>
    <w:rsid w:val="00AE6B91"/>
    <w:rsid w:val="00B42060"/>
    <w:rsid w:val="00B55C68"/>
    <w:rsid w:val="00B81A6F"/>
    <w:rsid w:val="00BB7C9C"/>
    <w:rsid w:val="00BF733F"/>
    <w:rsid w:val="00C0640F"/>
    <w:rsid w:val="00C9394E"/>
    <w:rsid w:val="00CA1E19"/>
    <w:rsid w:val="00CD41E8"/>
    <w:rsid w:val="00D515D0"/>
    <w:rsid w:val="00DC6CDC"/>
    <w:rsid w:val="00E1265A"/>
    <w:rsid w:val="00E97DD2"/>
    <w:rsid w:val="00EF1AE4"/>
    <w:rsid w:val="00F73943"/>
    <w:rsid w:val="00F97222"/>
    <w:rsid w:val="00FA120A"/>
    <w:rsid w:val="00FA217B"/>
    <w:rsid w:val="00FB6FB2"/>
    <w:rsid w:val="5974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paragraph" w:customStyle="1" w:styleId="CharCharCharChar">
    <w:name w:val=" Char Char Char Char"/>
    <w:basedOn w:val="a"/>
    <w:rPr>
      <w:rFonts w:ascii="Tahoma" w:hAnsi="Tahoma"/>
      <w:sz w:val="24"/>
      <w:szCs w:val="20"/>
    </w:rPr>
  </w:style>
  <w:style w:type="paragraph" w:styleId="a5">
    <w:name w:val="Date"/>
    <w:basedOn w:val="a"/>
    <w:next w:val="a"/>
    <w:pPr>
      <w:ind w:leftChars="2500" w:left="100"/>
    </w:pPr>
    <w:rPr>
      <w:rFonts w:eastAsia="华文楷体"/>
      <w:sz w:val="28"/>
    </w:rPr>
  </w:style>
  <w:style w:type="paragraph" w:styleId="3">
    <w:name w:val="Body Text Indent 3"/>
    <w:basedOn w:val="a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AB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B68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</Words>
  <Characters>1468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Microsoft China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一、建设目的及内容</dc:title>
  <dc:subject/>
  <dc:creator>微软用户</dc:creator>
  <cp:keywords/>
  <dc:description/>
  <cp:lastModifiedBy>User</cp:lastModifiedBy>
  <cp:revision>4</cp:revision>
  <dcterms:created xsi:type="dcterms:W3CDTF">2016-04-26T09:37:00Z</dcterms:created>
  <dcterms:modified xsi:type="dcterms:W3CDTF">2016-04-26T09:38:00Z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